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26F87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3DB5">
        <w:rPr>
          <w:rFonts w:ascii="Times New Roman" w:hAnsi="Times New Roman" w:cs="Times New Roman"/>
          <w:b/>
          <w:bCs/>
          <w:sz w:val="28"/>
          <w:szCs w:val="28"/>
        </w:rPr>
        <w:t>Какими процессуальными правами обладает гражданский ответчик в рамках уголовного процесса?</w:t>
      </w:r>
    </w:p>
    <w:p w14:paraId="72147B8D" w14:textId="77777777" w:rsidR="00833F4C" w:rsidRDefault="00833F4C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4619DF" w14:textId="1467EDA4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3DB5">
        <w:rPr>
          <w:rFonts w:ascii="Times New Roman" w:hAnsi="Times New Roman" w:cs="Times New Roman"/>
          <w:sz w:val="28"/>
          <w:szCs w:val="28"/>
        </w:rPr>
        <w:t>Процессуальные права гражданского ответчика по уголовному делу перечислены в ст. 54 УПК РФ.</w:t>
      </w:r>
    </w:p>
    <w:p w14:paraId="6E5B66E3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Согласно ч. 1 ст. 54 УПК РФ в качестве гражданского ответчика может быть привлечено физическое или юридическое лицо, которое в соответствии с ГК РФ несет ответственность за вред, причиненный преступлением. О привлечении физического или юридического лица в качестве гражданского ответчика дознаватель, следователь или судья выносит постановление, а суд - определение.</w:t>
      </w:r>
    </w:p>
    <w:p w14:paraId="4386FB71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В п. 18 Постановления Пленума Верховного Суда РФ от 13.10.2020 №23 «О практике рассмотрения судами гражданского иска по уголовному делу» разъяснено, что согласно положениям ст. 268 УПК РФ суд разъясняет гражданскому ответчику и его представителю, если они участвуют в судебном заседании, их права, обязанности и ответственность в судебном разбирательстве, предусмотренные ст. 54 УПК РФ.</w:t>
      </w:r>
    </w:p>
    <w:p w14:paraId="2C68E3F6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Если гражданским ответчиком признан обвиняемый, то ему разъясняются также и те права, которыми он наделяется как гражданский ответчик: право знать сущность исковых требований и обстоятельства, на которых они основаны, возражать против предъявленного гражданского иска, давать объяснения и показания по существу предъявленного иска (п. п. 1 - 3 ч. 2 ст. 54 УПК РФ).</w:t>
      </w:r>
    </w:p>
    <w:p w14:paraId="4EFE19E6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В силу ч. 2 ст. 54 УПК РФ гражданский ответчик вправе:</w:t>
      </w:r>
    </w:p>
    <w:p w14:paraId="05347BFA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1) знать сущность исковых требований и обстоятельства, на которых они основаны;</w:t>
      </w:r>
    </w:p>
    <w:p w14:paraId="4984DD1E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2) возражать против предъявленного гражданского иска;</w:t>
      </w:r>
    </w:p>
    <w:p w14:paraId="0923A3B0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3) давать объяснения и показания по существу предъявленного иска;</w:t>
      </w:r>
    </w:p>
    <w:p w14:paraId="374B5DF8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4) отказаться свидетельствовать против самого себя, своего супруга (своей супруги) и других близких родственников, круг которых определен п. 4 ст. 5 УПК РФ. При согласии гражданского ответчика дать показания он должен быть предупрежден о том, что его показания могут быть использованы в качестве доказательств по уголовному делу, в том числе и в случае его последующего отказа от этих показаний;</w:t>
      </w:r>
    </w:p>
    <w:p w14:paraId="6160D46D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5) давать показания на родном языке или языке, которым он владеет, и пользоваться помощью переводчика бесплатно;</w:t>
      </w:r>
    </w:p>
    <w:p w14:paraId="5AC23190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6) иметь представителя;</w:t>
      </w:r>
    </w:p>
    <w:p w14:paraId="66F44497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7) собирать и представлять доказательства;</w:t>
      </w:r>
    </w:p>
    <w:p w14:paraId="43F8488B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8) заявлять ходатайства и отводы;</w:t>
      </w:r>
    </w:p>
    <w:p w14:paraId="2703E7B8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9) знакомиться по окончании предварительного расследования с материалами уголовного дела, относящимися к предъявленному гражданскому иску, и делать из уголовного дела соответствующие выписки, снимать за свой счет копии с тех материалов уголовного дела, которые касаются гражданского иска, в том числе с использованием технических средств;</w:t>
      </w:r>
    </w:p>
    <w:p w14:paraId="5BDD54E9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10) участвовать в судебном разбирательстве уголовного дела в судах первой, второй, кассационной и надзорной инстанций;</w:t>
      </w:r>
    </w:p>
    <w:p w14:paraId="550F4B08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11) выступать в судебных прениях;</w:t>
      </w:r>
    </w:p>
    <w:p w14:paraId="46BE4A52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lastRenderedPageBreak/>
        <w:t>12) приносить жалобы на действия (бездействие) и решения дознавателя, начальника подразделения дознания, начальника органа дознания, органа дознания, следователя, прокурора, суда в части, касающейся гражданского иска, и принимать участие в их рассмотрении судом;</w:t>
      </w:r>
    </w:p>
    <w:p w14:paraId="0D361285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13) знакомиться с протоколом и аудиозаписью судебного заседания и подавать замечания на них;</w:t>
      </w:r>
    </w:p>
    <w:p w14:paraId="6E712CEA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14) обжаловать приговор, определение или постановление суда в части, касающейся гражданского иска, и участвовать в рассмотрении жалобы вышестоящим судом;</w:t>
      </w:r>
    </w:p>
    <w:p w14:paraId="06D4FA7B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15) знать о принесенных по уголовному делу жалобах и представлениях и подавать на них возражения, если они затрагивают его интересы.</w:t>
      </w:r>
    </w:p>
    <w:p w14:paraId="339A02B2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При этом УПК РФ на гражданского ответчика возложены определенные ограничения.</w:t>
      </w:r>
    </w:p>
    <w:p w14:paraId="3666417A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Так, согласно ч. 3 ст. 54 УПК РФ гражданский ответчик не вправе:</w:t>
      </w:r>
    </w:p>
    <w:p w14:paraId="0BEAC4DB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1) уклоняться от явки по вызовам дознавателя, следователя или в суд;</w:t>
      </w:r>
    </w:p>
    <w:p w14:paraId="488ECFBD" w14:textId="77777777" w:rsidR="00003DB5" w:rsidRPr="00003DB5" w:rsidRDefault="00003DB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B5">
        <w:rPr>
          <w:rFonts w:ascii="Times New Roman" w:hAnsi="Times New Roman" w:cs="Times New Roman"/>
          <w:sz w:val="28"/>
          <w:szCs w:val="28"/>
        </w:rPr>
        <w:t>2) разглашать данные предварительного расследования, ставшие ему известными в связи с участием в производстве по уголовному делу, если он был об этом заранее предупрежден в порядке, установленном ст. 161 УПК РФ. За разглашение данных предварительного расследования гражданский ответчик несет ответственность в соответствии со ст. 310 УК РФ.</w:t>
      </w:r>
    </w:p>
    <w:p w14:paraId="0175C96D" w14:textId="77777777" w:rsidR="00705CE5" w:rsidRPr="00705CE5" w:rsidRDefault="00705CE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833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833F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03DB5"/>
    <w:rsid w:val="00117E1C"/>
    <w:rsid w:val="00263EE3"/>
    <w:rsid w:val="004253B1"/>
    <w:rsid w:val="00705CE5"/>
    <w:rsid w:val="007551D8"/>
    <w:rsid w:val="007F5ECC"/>
    <w:rsid w:val="00833F4C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8234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3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4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46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8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5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01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3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15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2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2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2025-03-10T13:45:00Z</dcterms:created>
  <dcterms:modified xsi:type="dcterms:W3CDTF">2025-05-20T11:43:00Z</dcterms:modified>
</cp:coreProperties>
</file>